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BC" w:rsidRPr="00F1175F" w:rsidRDefault="00787EBC" w:rsidP="00787EBC">
      <w:pPr>
        <w:rPr>
          <w:rFonts w:ascii="Times New Roman" w:hAnsi="Times New Roman" w:cs="Times New Roman"/>
          <w:b/>
          <w:sz w:val="28"/>
          <w:szCs w:val="28"/>
        </w:rPr>
      </w:pPr>
      <w:r w:rsidRPr="00F1175F">
        <w:rPr>
          <w:rFonts w:ascii="Times New Roman" w:hAnsi="Times New Roman" w:cs="Times New Roman"/>
          <w:b/>
          <w:sz w:val="28"/>
          <w:szCs w:val="28"/>
        </w:rPr>
        <w:t>Перечень льготных категорий граждан (установлены законами Российской Федерации, Указами Президента Российской Федерации, постановлениями Правительства РФ).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Право внеочередного устройства в детские сады имеют: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 судей;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 прокуроров и сотрудников Следственного комитета;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  и приравненных к ним категорий граждан;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 и погибших (пропавших без вести), умерших, ставших инвалидами в связи с выполнением служебных обязанностей».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Право первоочередного устройства в детские сады имеют: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дети-инвалиды;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дети, один из родителей которых является инвалидом;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 из многодетных семей;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 сотрудника полиции;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 военнослужащих;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 дети сотрудников и военнослужащих федеральной противопожарной службы;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- дети сотрудников федеральной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62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5462D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5462D">
        <w:rPr>
          <w:rFonts w:ascii="Times New Roman" w:hAnsi="Times New Roman" w:cs="Times New Roman"/>
          <w:sz w:val="28"/>
          <w:szCs w:val="28"/>
        </w:rPr>
        <w:t xml:space="preserve"> оборотом наркотических средств и психотропных веществ.</w:t>
      </w:r>
    </w:p>
    <w:p w:rsidR="00787EBC" w:rsidRPr="0055462D" w:rsidRDefault="00787EBC" w:rsidP="00787EBC">
      <w:pPr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DA483E" w:rsidRDefault="00DA483E">
      <w:bookmarkStart w:id="0" w:name="_GoBack"/>
      <w:bookmarkEnd w:id="0"/>
    </w:p>
    <w:sectPr w:rsidR="00DA483E" w:rsidSect="00F1175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BC"/>
    <w:rsid w:val="00787EBC"/>
    <w:rsid w:val="00DA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1</cp:revision>
  <dcterms:created xsi:type="dcterms:W3CDTF">2017-01-03T22:17:00Z</dcterms:created>
  <dcterms:modified xsi:type="dcterms:W3CDTF">2017-01-03T22:17:00Z</dcterms:modified>
</cp:coreProperties>
</file>